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DF" w:rsidRDefault="00883FDF" w:rsidP="00883FDF">
      <w:pPr>
        <w:pStyle w:val="a3"/>
        <w:shd w:val="clear" w:color="auto" w:fill="FFFFFF"/>
        <w:spacing w:before="0" w:beforeAutospacing="0" w:after="0" w:afterAutospacing="0" w:line="420" w:lineRule="atLeast"/>
        <w:rPr>
          <w:rFonts w:ascii="Helvetica" w:hAnsi="Helvetica" w:cs="Helvetica"/>
          <w:color w:val="3E3E3E"/>
        </w:rPr>
      </w:pPr>
      <w:r>
        <w:rPr>
          <w:rFonts w:ascii="华文细黑" w:eastAsia="华文细黑" w:hAnsi="Helvetica" w:cs="Helvetica" w:hint="eastAsia"/>
          <w:color w:val="3E3E3E"/>
          <w:spacing w:val="15"/>
        </w:rPr>
        <w:t>各有关单位：</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根据科技部、财政部、国家税务总局《高新技术企业认定管理办法》（国科发火〔2016〕32号，以下简称《认定办法》）、《高新技术企业认定管理工作指引》（国科发火〔2016〕195号，以下简称《工作指引》）要求，按照2016年高新技术企业认定工作总体安排和部署，本市认定工作于2016年7月15日正式启动，申报截止日期为8月31日。</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一、认定条件</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高新技术企业认定须同时满足以下条件：</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（一）企业申请认定时须注册成立一年以上；</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（二）企业通过自主研发、受让、受赠、并购等方式，获得对其主要产品（服务）在技术上发挥核心支持作用的知识产权的所有权；</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（三）对企业主要产品（服务）发挥核心支持作用的技术属于《国家重点支持的高新技术领域》规定的范围；</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（四）企业从事研发和相关技术创新活动的科技人员占企业当年职工总数的比例不低于10%；</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（五）企业近三个会计年度（实际经营期不满三年的按实际经营时间计算，下同）的研究开发费用总额占同期销售收入总额的比例符合如下要求：</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1. 最近一年销售收入小于5,000万元（含）的企业，比例不低于5%；</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2. 最近一年销售收入在5,000万元至2亿元（含）的企业，比例不低于4%；</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r>
      <w:r>
        <w:rPr>
          <w:rFonts w:ascii="华文细黑" w:eastAsia="华文细黑" w:hAnsi="Helvetica" w:cs="Helvetica" w:hint="eastAsia"/>
          <w:color w:val="3E3E3E"/>
          <w:spacing w:val="15"/>
        </w:rPr>
        <w:lastRenderedPageBreak/>
        <w:t xml:space="preserve">　　3. 最近一年销售收入在2亿元以上的企业，比例不低于3%。</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其中，企业在中国境内发生的研究开发费用总额占全部研究开发费用总额的比例不低于60%；</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（六）近一年高新技术产品（服务）收入占企业同期总收入的比例不低于60%；</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（七）企业创新能力评价应达到相应要求；</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（八）企业申请认定前一年内未发生重大安全、重大质量事故或严重环境违法行为。</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二、申请本市高新技术企业的认定工作按下列程序办理：</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（一）企业自我评价</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企业对照上述认定条件，进行自我评价。</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（二）注册登记</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企业自我评价后认为符合认定条件的，2008年以来从未参加认定的新企业或未通过认定的企业应在“高新技术企业认定管理工作网”（</w:t>
      </w:r>
      <w:r>
        <w:rPr>
          <w:rFonts w:ascii="华文细黑" w:eastAsia="华文细黑" w:hAnsi="Helvetica" w:cs="Helvetica" w:hint="eastAsia"/>
          <w:color w:val="000000"/>
          <w:spacing w:val="15"/>
        </w:rPr>
        <w:t>http://www.innocom.gov.cn/</w:t>
      </w:r>
      <w:r>
        <w:rPr>
          <w:rFonts w:ascii="华文细黑" w:eastAsia="华文细黑" w:hAnsi="Helvetica" w:cs="Helvetica" w:hint="eastAsia"/>
          <w:color w:val="3E3E3E"/>
          <w:spacing w:val="15"/>
        </w:rPr>
        <w:t>）上登录,按要求填写《企业注册登记表》（《工作指引》附件1），并通过网络系统提交，认定办公室核对企业注册信息，在网络系统上确认激活后，企业方可在“上海市高新技术企业认定管理工作网”（</w:t>
      </w:r>
      <w:proofErr w:type="spellStart"/>
      <w:r>
        <w:rPr>
          <w:rFonts w:ascii="华文细黑" w:eastAsia="华文细黑" w:hAnsi="Helvetica" w:cs="Helvetica" w:hint="eastAsia"/>
          <w:color w:val="000000"/>
          <w:spacing w:val="15"/>
        </w:rPr>
        <w:t>hitec.stcsm.gov.cn</w:t>
      </w:r>
      <w:proofErr w:type="spellEnd"/>
      <w:r>
        <w:rPr>
          <w:rFonts w:ascii="华文细黑" w:eastAsia="华文细黑" w:hAnsi="Helvetica" w:cs="Helvetica" w:hint="eastAsia"/>
          <w:color w:val="3E3E3E"/>
          <w:spacing w:val="15"/>
        </w:rPr>
        <w:t>）开展申报工作（确认激活需3个工作日）；2008年以来已通过认定的企业可凭已获得系统注册号直接在“上海市高新技术企业认定管理工作网”开展申报工作，如企业信息变更，请在“高新技术企业认定管理工作网”上变更，认定办公室核对企业变更信息，在网络系统上确认激活后，方可在“上海市高新技术企业认定管理工作网”开展申报工作（确认激活需3个工作日）。</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r>
      <w:r>
        <w:rPr>
          <w:rFonts w:ascii="华文细黑" w:eastAsia="华文细黑" w:hAnsi="Helvetica" w:cs="Helvetica" w:hint="eastAsia"/>
          <w:color w:val="3E3E3E"/>
          <w:spacing w:val="15"/>
        </w:rPr>
        <w:lastRenderedPageBreak/>
        <w:t xml:space="preserve">　　企业遗失系统注册号可在“上海市高新技术企业认定管理工作网”公告中查询找回方法。</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（三）提交材料</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企业进入“上海市高新技术企业认定管理工作网”，点击“企业申报（认定/更名）”，使用“法人一证通（</w:t>
      </w:r>
      <w:r>
        <w:rPr>
          <w:rFonts w:ascii="华文细黑" w:eastAsia="华文细黑" w:hAnsi="Helvetica" w:cs="Helvetica" w:hint="eastAsia"/>
          <w:color w:val="000000"/>
          <w:spacing w:val="15"/>
        </w:rPr>
        <w:t>http://www.shyzt.org/</w:t>
      </w:r>
      <w:r>
        <w:rPr>
          <w:rFonts w:ascii="华文细黑" w:eastAsia="华文细黑" w:hAnsi="Helvetica" w:cs="Helvetica" w:hint="eastAsia"/>
          <w:color w:val="3E3E3E"/>
          <w:spacing w:val="15"/>
        </w:rPr>
        <w:t>）USB Key”登录“上海市科技创新管理服务信息系统”并填写《高新技术企业认定申请书》，并通过网络系统提交如下申请材料：</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1. 《高新技术企业认定申请书》（在线打印并签名、加盖企业公章）；</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2. 证明企业依法成立的《营业执照》等相关注册登记证件的复印件；</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3. 知识产权相关材料（知识产权证书及反映技术水平的证明材料、参与制定标准情况等。知识产权有多个权属人时，应提交只有一个权属人在申请时使用的承诺书）、科研项目立项证明（已验收或结题项目需附验收或结题报告）、科技成果转化（总体情况与转化形式、应用成效的逐项说明）、研究开发组织管理（总体情况与四项指标符合情况的具体说明）等相关材料；</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4. 企业高新技术产品（服务）的关键技术和技术指标的具体说明，相关的生产批文、认证认可和资质证书、产品质量检验报告等材料；</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5. 企业职工和科技人员情况说明材料，包括在职、兼职和临时聘用人员人数、人员学历结构、科技人员名单及其工作岗位等；</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6. 经具有资质并符合本《工作指引》相关条件的中介机构出具的企业近三个会计年度（实际年限不足三年的按实际经营年限，下同）研究开发费用、近一个会计年度高新技术产品（服务）收入专项审计或鉴证报告，并附研究开发活动、研究开发费用会计核算及辅助核算账情况</w:t>
      </w:r>
      <w:r>
        <w:rPr>
          <w:rFonts w:ascii="华文细黑" w:eastAsia="华文细黑" w:hAnsi="Helvetica" w:cs="Helvetica" w:hint="eastAsia"/>
          <w:color w:val="3E3E3E"/>
          <w:spacing w:val="15"/>
        </w:rPr>
        <w:lastRenderedPageBreak/>
        <w:t>的说明材料；</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7. 经具有资质的中介机构鉴证的企业近三个会计年度的财务会计报告（包括会计报表、会计报表附注和财务情况说明书）；</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8. 近三个会计年度企业所得税年度纳税申报表（包括主表及附表）。</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对涉密企业，须将申请认定高新技术企业的申报材料做脱密处理，确保涉密信息安全。</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企业可以选择符合下列资质的会计师事务所或税务师事务所等中介机构，对研究开发费用以及高新技术产品（和服务）收入进行专项审计。</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1. 具备独立执业资格，成立三年以上，近三年内无不良记录。</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2. 承担认定工作当年的注册会计师或税务师人数占职工全年月平均人数的比例不低于30%，全年月平均在职职工人数在20人以上。</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3. 相关人员应具有良好的职业道德，了解国家科技、经济及产业政策，熟悉高新技术企业认定工作有关要求。</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凡符合上述条件并为本市企业出具相关专项审计报告的会计师事务所或税务师事务所等中介机构，应在提交专项审计报告的同时报送中介机构相关资质证明材料及符合条件承诺书。</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企业在网上成功提交后，应在线打印具有“</w:t>
      </w:r>
      <w:proofErr w:type="spellStart"/>
      <w:r>
        <w:rPr>
          <w:rFonts w:ascii="华文细黑" w:eastAsia="华文细黑" w:hAnsi="Helvetica" w:cs="Helvetica" w:hint="eastAsia"/>
          <w:color w:val="3E3E3E"/>
          <w:spacing w:val="15"/>
        </w:rPr>
        <w:t>stcsm</w:t>
      </w:r>
      <w:proofErr w:type="spellEnd"/>
      <w:r>
        <w:rPr>
          <w:rFonts w:ascii="华文细黑" w:eastAsia="华文细黑" w:hAnsi="Helvetica" w:cs="Helvetica" w:hint="eastAsia"/>
          <w:color w:val="3E3E3E"/>
          <w:spacing w:val="15"/>
        </w:rPr>
        <w:t>”水印的材料，并加盖公章与相关附件一并提交给各区（县）科委、高新区各个分园有关管理部门。具体收件地点在“上海市高新技术企业认定管理工作网”上公告。</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（四）收件、受理及专家评审</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r>
      <w:r>
        <w:rPr>
          <w:rFonts w:ascii="华文细黑" w:eastAsia="华文细黑" w:hAnsi="Helvetica" w:cs="Helvetica" w:hint="eastAsia"/>
          <w:color w:val="3E3E3E"/>
          <w:spacing w:val="15"/>
        </w:rPr>
        <w:lastRenderedPageBreak/>
        <w:t xml:space="preserve">　　各区（县）科委、高新区各个分园有关管理部门分别对各自区域内企业申报高新技术企业认定的材料进行形式审查，核对电子文本和书面文本相一致，核查复印件原件等，并在复印件上加盖“复印件、扫描件与原件一致”印章，经审查确定材料完备、真实后，出具收件证明，同时将通过形式审查的书面材料汇总后报送认定办公室。</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认定办公室受理申请材料后，将企业的申请材料按技术领域分类，选取专家，开展网上评价。</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（五）认定报备</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认定办公室结合专家组评审意见，对申请企业申报材料进行综合审查（可视情况对部分企业进行实地核查），提出认定意见，对不符合认定条件的，认定办公室应及时将评审将结果反馈企业，并组织有关成员单位及专家听取企业意见；对符合认定条件的，由上海市高新技术企业认定指导小组审定认定高新技术企业名单，并报国家高新技术企业认定领导小组办公室备案。</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（六）公示公告</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经认定报备的企业名单，在“上海科技网”、“上海市高新技术企业认定管理工作网”和“高新技术企业认定管理工作网”公示10个工作日。公示无异议的，获得领导小组办公室备案批复后，由认定办公室向企业颁发统一印制的“高新技术企业证书”（加盖市科委、市财政局、市国税局、市地税局印章），认定时间以公示时间为准，并在“上海科技网”、“上海市高新技术企业认定管理工作网”和“高新技术企业认定管理工作网”上公告企业名单；公示有异议的，须以书面形式实名向领导小组办公室提出，由认定办公室核实处理。</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三、其他事项</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（一）根据新的认定办法，高新技术企业到期后重新认定。</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r>
      <w:r>
        <w:rPr>
          <w:rFonts w:ascii="华文细黑" w:eastAsia="华文细黑" w:hAnsi="Helvetica" w:cs="Helvetica" w:hint="eastAsia"/>
          <w:color w:val="3E3E3E"/>
          <w:spacing w:val="15"/>
        </w:rPr>
        <w:lastRenderedPageBreak/>
        <w:t xml:space="preserve">　　（二）2013年通过认定或复审的高新技术企业，如遇名称变更，需完成高新技术企业更名后方可参加认定。</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二）为做好2016年度高新技术企业认定工作，上海市高新技术企业认定办公室将启动开展高新技术企业认定政策宣传培训工作，上海市高新技术企业认定办公室以及各区县科委、高新区各分园都有培训安排，希望各相关单位积极关注，为企业申报高新技术企业做好服务工作。</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上海市高新技术企业认定办公室地址：北京东路668号三楼311、312室</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网络填报咨询电话：</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22位系统注册号等网上填报技术咨询电话：8008205114（座机）、4008205114（手机）</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业务咨询电话：</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江</w:t>
      </w:r>
      <w:r>
        <w:rPr>
          <w:rFonts w:ascii="华文细黑" w:eastAsia="华文细黑" w:hAnsi="Helvetica" w:cs="Helvetica" w:hint="eastAsia"/>
          <w:color w:val="3E3E3E"/>
          <w:spacing w:val="15"/>
        </w:rPr>
        <w:t> </w:t>
      </w:r>
      <w:r>
        <w:rPr>
          <w:rFonts w:ascii="华文细黑" w:eastAsia="华文细黑" w:hAnsi="Helvetica" w:cs="Helvetica" w:hint="eastAsia"/>
          <w:color w:val="3E3E3E"/>
          <w:spacing w:val="15"/>
        </w:rPr>
        <w:t xml:space="preserve"> 淼：53080900-303</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吴蓓蕾：53080900-306</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薛博仁：53080900-133</w:t>
      </w:r>
      <w:r>
        <w:rPr>
          <w:rFonts w:ascii="华文细黑" w:eastAsia="华文细黑" w:hAnsi="Helvetica" w:cs="Helvetica" w:hint="eastAsia"/>
          <w:color w:val="3E3E3E"/>
          <w:spacing w:val="15"/>
        </w:rPr>
        <w:t> </w:t>
      </w:r>
      <w:r>
        <w:rPr>
          <w:rFonts w:ascii="华文细黑" w:eastAsia="华文细黑" w:hAnsi="Helvetica" w:cs="Helvetica" w:hint="eastAsia"/>
          <w:color w:val="3E3E3E"/>
          <w:spacing w:val="15"/>
        </w:rPr>
        <w:t xml:space="preserve"> 23119321</w:t>
      </w: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顾维民：53080900-305</w:t>
      </w:r>
      <w:r>
        <w:rPr>
          <w:rFonts w:ascii="华文细黑" w:eastAsia="华文细黑" w:hAnsi="Helvetica" w:cs="Helvetica" w:hint="eastAsia"/>
          <w:color w:val="3E3E3E"/>
          <w:spacing w:val="15"/>
        </w:rPr>
        <w:t> </w:t>
      </w:r>
      <w:r>
        <w:rPr>
          <w:rFonts w:ascii="华文细黑" w:eastAsia="华文细黑" w:hAnsi="Helvetica" w:cs="Helvetica" w:hint="eastAsia"/>
          <w:color w:val="3E3E3E"/>
          <w:spacing w:val="15"/>
        </w:rPr>
        <w:t xml:space="preserve"> 53082529</w:t>
      </w:r>
    </w:p>
    <w:p w:rsidR="00883FDF" w:rsidRDefault="00883FDF" w:rsidP="00883FDF">
      <w:pPr>
        <w:pStyle w:val="a3"/>
        <w:shd w:val="clear" w:color="auto" w:fill="FFFFFF"/>
        <w:spacing w:before="0" w:beforeAutospacing="0" w:after="0" w:afterAutospacing="0" w:line="420" w:lineRule="atLeast"/>
        <w:rPr>
          <w:rFonts w:ascii="Helvetica" w:hAnsi="Helvetica" w:cs="Helvetica"/>
          <w:color w:val="3E3E3E"/>
        </w:rPr>
      </w:pP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 xml:space="preserve">　　附件：</w:t>
      </w:r>
      <w:r>
        <w:rPr>
          <w:rFonts w:ascii="华文细黑" w:eastAsia="华文细黑" w:hAnsi="Helvetica" w:cs="Helvetica" w:hint="eastAsia"/>
          <w:color w:val="000000"/>
          <w:spacing w:val="15"/>
        </w:rPr>
        <w:t>高新技术企业认定申请表（样表）</w:t>
      </w:r>
    </w:p>
    <w:p w:rsidR="00883FDF" w:rsidRDefault="00883FDF" w:rsidP="00883FDF">
      <w:pPr>
        <w:pStyle w:val="a3"/>
        <w:shd w:val="clear" w:color="auto" w:fill="FFFFFF"/>
        <w:spacing w:before="0" w:after="0" w:afterAutospacing="0" w:line="420" w:lineRule="atLeast"/>
        <w:jc w:val="right"/>
        <w:rPr>
          <w:rFonts w:ascii="Helvetica" w:hAnsi="Helvetica" w:cs="Helvetica"/>
          <w:color w:val="3E3E3E"/>
        </w:rPr>
      </w:pPr>
      <w:r>
        <w:rPr>
          <w:rFonts w:ascii="华文细黑" w:eastAsia="华文细黑" w:hAnsi="Helvetica" w:cs="Helvetica" w:hint="eastAsia"/>
          <w:color w:val="3E3E3E"/>
          <w:spacing w:val="15"/>
        </w:rPr>
        <w:br/>
        <w:t xml:space="preserve">　　</w:t>
      </w:r>
      <w:r>
        <w:rPr>
          <w:rFonts w:ascii="华文细黑" w:eastAsia="华文细黑" w:hAnsi="Helvetica" w:cs="Helvetica" w:hint="eastAsia"/>
          <w:color w:val="3E3E3E"/>
          <w:spacing w:val="15"/>
        </w:rPr>
        <w:br/>
        <w:t>上海市高新技术企业认定办公室</w:t>
      </w:r>
      <w:r>
        <w:rPr>
          <w:rFonts w:ascii="华文细黑" w:eastAsia="华文细黑" w:hAnsi="Helvetica" w:cs="Helvetica" w:hint="eastAsia"/>
          <w:color w:val="3E3E3E"/>
          <w:spacing w:val="15"/>
        </w:rPr>
        <w:br/>
        <w:t>二O一六年七月十五日</w:t>
      </w:r>
    </w:p>
    <w:p w:rsidR="00C37369" w:rsidRDefault="00C37369"/>
    <w:sectPr w:rsidR="00C37369" w:rsidSect="00C373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华文细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3FDF"/>
    <w:rsid w:val="000012DF"/>
    <w:rsid w:val="000048DA"/>
    <w:rsid w:val="00005B81"/>
    <w:rsid w:val="000074A5"/>
    <w:rsid w:val="0001056D"/>
    <w:rsid w:val="00015649"/>
    <w:rsid w:val="000227BB"/>
    <w:rsid w:val="0002531C"/>
    <w:rsid w:val="00030EDF"/>
    <w:rsid w:val="00031E33"/>
    <w:rsid w:val="00034538"/>
    <w:rsid w:val="00037D69"/>
    <w:rsid w:val="00051DBD"/>
    <w:rsid w:val="00053B56"/>
    <w:rsid w:val="00062691"/>
    <w:rsid w:val="00071534"/>
    <w:rsid w:val="0007771A"/>
    <w:rsid w:val="00084B10"/>
    <w:rsid w:val="00085D73"/>
    <w:rsid w:val="000964C9"/>
    <w:rsid w:val="00096F2C"/>
    <w:rsid w:val="000A01DB"/>
    <w:rsid w:val="000A51A9"/>
    <w:rsid w:val="000B4D36"/>
    <w:rsid w:val="000D1C32"/>
    <w:rsid w:val="000E18C2"/>
    <w:rsid w:val="000E2549"/>
    <w:rsid w:val="000E46B5"/>
    <w:rsid w:val="000E6C60"/>
    <w:rsid w:val="000E70EE"/>
    <w:rsid w:val="000F309F"/>
    <w:rsid w:val="001100D2"/>
    <w:rsid w:val="00110B23"/>
    <w:rsid w:val="001123A0"/>
    <w:rsid w:val="00112E14"/>
    <w:rsid w:val="001130C6"/>
    <w:rsid w:val="0011347C"/>
    <w:rsid w:val="001200D1"/>
    <w:rsid w:val="00127CCD"/>
    <w:rsid w:val="001301F2"/>
    <w:rsid w:val="00130B02"/>
    <w:rsid w:val="00134D4F"/>
    <w:rsid w:val="001353E1"/>
    <w:rsid w:val="0015304E"/>
    <w:rsid w:val="0015374F"/>
    <w:rsid w:val="00153928"/>
    <w:rsid w:val="00165F38"/>
    <w:rsid w:val="001823B3"/>
    <w:rsid w:val="00182A3A"/>
    <w:rsid w:val="00184EE7"/>
    <w:rsid w:val="00186141"/>
    <w:rsid w:val="001923DC"/>
    <w:rsid w:val="001950F3"/>
    <w:rsid w:val="00195660"/>
    <w:rsid w:val="001A03AB"/>
    <w:rsid w:val="001A1A11"/>
    <w:rsid w:val="001B5B93"/>
    <w:rsid w:val="001B66D0"/>
    <w:rsid w:val="001B7804"/>
    <w:rsid w:val="001C3E93"/>
    <w:rsid w:val="001D143A"/>
    <w:rsid w:val="001D1491"/>
    <w:rsid w:val="001D30E0"/>
    <w:rsid w:val="001D58EF"/>
    <w:rsid w:val="001E1E8A"/>
    <w:rsid w:val="001E513E"/>
    <w:rsid w:val="001E51EC"/>
    <w:rsid w:val="001F429D"/>
    <w:rsid w:val="001F6838"/>
    <w:rsid w:val="00210AD5"/>
    <w:rsid w:val="00210B7F"/>
    <w:rsid w:val="00210B83"/>
    <w:rsid w:val="00213119"/>
    <w:rsid w:val="002164A5"/>
    <w:rsid w:val="00224910"/>
    <w:rsid w:val="00225932"/>
    <w:rsid w:val="00230D83"/>
    <w:rsid w:val="00231BCC"/>
    <w:rsid w:val="00232C4E"/>
    <w:rsid w:val="0023659F"/>
    <w:rsid w:val="00245764"/>
    <w:rsid w:val="00246527"/>
    <w:rsid w:val="00246956"/>
    <w:rsid w:val="00253F97"/>
    <w:rsid w:val="0025503B"/>
    <w:rsid w:val="00261814"/>
    <w:rsid w:val="00261914"/>
    <w:rsid w:val="00262172"/>
    <w:rsid w:val="002624F1"/>
    <w:rsid w:val="0026470E"/>
    <w:rsid w:val="0027339E"/>
    <w:rsid w:val="0028376E"/>
    <w:rsid w:val="00292E3C"/>
    <w:rsid w:val="0029313D"/>
    <w:rsid w:val="002A0D80"/>
    <w:rsid w:val="002A3F82"/>
    <w:rsid w:val="002A74D0"/>
    <w:rsid w:val="002C2DEC"/>
    <w:rsid w:val="002C35B3"/>
    <w:rsid w:val="002C37C4"/>
    <w:rsid w:val="002C7C5E"/>
    <w:rsid w:val="002D0FD8"/>
    <w:rsid w:val="002D4DCF"/>
    <w:rsid w:val="002F54E7"/>
    <w:rsid w:val="0030453C"/>
    <w:rsid w:val="00313B6E"/>
    <w:rsid w:val="00325E43"/>
    <w:rsid w:val="00340BB2"/>
    <w:rsid w:val="003426AF"/>
    <w:rsid w:val="00350FEC"/>
    <w:rsid w:val="00354496"/>
    <w:rsid w:val="00360C88"/>
    <w:rsid w:val="00362F3C"/>
    <w:rsid w:val="00373930"/>
    <w:rsid w:val="00383031"/>
    <w:rsid w:val="00384A0D"/>
    <w:rsid w:val="00387818"/>
    <w:rsid w:val="003A49F3"/>
    <w:rsid w:val="003A72BB"/>
    <w:rsid w:val="003B0892"/>
    <w:rsid w:val="003B0E22"/>
    <w:rsid w:val="003B730C"/>
    <w:rsid w:val="003C2233"/>
    <w:rsid w:val="003C3D62"/>
    <w:rsid w:val="003D3D2B"/>
    <w:rsid w:val="003D55C3"/>
    <w:rsid w:val="003D5DB6"/>
    <w:rsid w:val="003D6BBA"/>
    <w:rsid w:val="003E5614"/>
    <w:rsid w:val="003F0434"/>
    <w:rsid w:val="00400626"/>
    <w:rsid w:val="00402ACD"/>
    <w:rsid w:val="00405127"/>
    <w:rsid w:val="0040725E"/>
    <w:rsid w:val="004073F6"/>
    <w:rsid w:val="0041148E"/>
    <w:rsid w:val="00413F8D"/>
    <w:rsid w:val="00414646"/>
    <w:rsid w:val="00417DCB"/>
    <w:rsid w:val="00420DCF"/>
    <w:rsid w:val="0042250E"/>
    <w:rsid w:val="0042320F"/>
    <w:rsid w:val="00423A45"/>
    <w:rsid w:val="00423AAA"/>
    <w:rsid w:val="00430EE0"/>
    <w:rsid w:val="00443B56"/>
    <w:rsid w:val="004457AD"/>
    <w:rsid w:val="00453445"/>
    <w:rsid w:val="004640B0"/>
    <w:rsid w:val="00475641"/>
    <w:rsid w:val="00475929"/>
    <w:rsid w:val="004905AB"/>
    <w:rsid w:val="00491131"/>
    <w:rsid w:val="004937FD"/>
    <w:rsid w:val="004951AE"/>
    <w:rsid w:val="004A7E88"/>
    <w:rsid w:val="004B12FC"/>
    <w:rsid w:val="004B1B30"/>
    <w:rsid w:val="004B4A66"/>
    <w:rsid w:val="004B62E6"/>
    <w:rsid w:val="004C0E36"/>
    <w:rsid w:val="004C6BDE"/>
    <w:rsid w:val="004D111C"/>
    <w:rsid w:val="004D590D"/>
    <w:rsid w:val="004E629C"/>
    <w:rsid w:val="00500140"/>
    <w:rsid w:val="00501125"/>
    <w:rsid w:val="00502473"/>
    <w:rsid w:val="005056F3"/>
    <w:rsid w:val="00507055"/>
    <w:rsid w:val="00512B71"/>
    <w:rsid w:val="00520061"/>
    <w:rsid w:val="00527BBD"/>
    <w:rsid w:val="005318EF"/>
    <w:rsid w:val="005346D6"/>
    <w:rsid w:val="00542390"/>
    <w:rsid w:val="005443DB"/>
    <w:rsid w:val="005453BA"/>
    <w:rsid w:val="005503CC"/>
    <w:rsid w:val="00550B53"/>
    <w:rsid w:val="00556553"/>
    <w:rsid w:val="00556DDD"/>
    <w:rsid w:val="00563B84"/>
    <w:rsid w:val="00565B54"/>
    <w:rsid w:val="0056615A"/>
    <w:rsid w:val="00570B6D"/>
    <w:rsid w:val="00570C3F"/>
    <w:rsid w:val="00571A1E"/>
    <w:rsid w:val="0057799E"/>
    <w:rsid w:val="005827C0"/>
    <w:rsid w:val="005A0642"/>
    <w:rsid w:val="005A63CC"/>
    <w:rsid w:val="005A6CAA"/>
    <w:rsid w:val="005B6E00"/>
    <w:rsid w:val="005B70E9"/>
    <w:rsid w:val="005C06A3"/>
    <w:rsid w:val="005C1726"/>
    <w:rsid w:val="005C1C51"/>
    <w:rsid w:val="005C22BD"/>
    <w:rsid w:val="005C5996"/>
    <w:rsid w:val="005D189C"/>
    <w:rsid w:val="005D24ED"/>
    <w:rsid w:val="005D2534"/>
    <w:rsid w:val="005D7BD0"/>
    <w:rsid w:val="005F01AD"/>
    <w:rsid w:val="00603ECF"/>
    <w:rsid w:val="00603F87"/>
    <w:rsid w:val="00614ABF"/>
    <w:rsid w:val="00617AFD"/>
    <w:rsid w:val="0062125A"/>
    <w:rsid w:val="00632C9B"/>
    <w:rsid w:val="00635632"/>
    <w:rsid w:val="00635C71"/>
    <w:rsid w:val="00640D14"/>
    <w:rsid w:val="006462BD"/>
    <w:rsid w:val="0064703C"/>
    <w:rsid w:val="006471A3"/>
    <w:rsid w:val="00656724"/>
    <w:rsid w:val="00657F3F"/>
    <w:rsid w:val="00662324"/>
    <w:rsid w:val="00664E07"/>
    <w:rsid w:val="0066650F"/>
    <w:rsid w:val="00672071"/>
    <w:rsid w:val="00674BDE"/>
    <w:rsid w:val="00680EA0"/>
    <w:rsid w:val="006810D0"/>
    <w:rsid w:val="00694BDE"/>
    <w:rsid w:val="006964BD"/>
    <w:rsid w:val="006A1E2A"/>
    <w:rsid w:val="006A3472"/>
    <w:rsid w:val="006B1A61"/>
    <w:rsid w:val="006C4D67"/>
    <w:rsid w:val="006D3A31"/>
    <w:rsid w:val="006D6272"/>
    <w:rsid w:val="006E1256"/>
    <w:rsid w:val="006F1C9C"/>
    <w:rsid w:val="006F46BB"/>
    <w:rsid w:val="007037BE"/>
    <w:rsid w:val="00704077"/>
    <w:rsid w:val="00723330"/>
    <w:rsid w:val="00725C6F"/>
    <w:rsid w:val="00737B76"/>
    <w:rsid w:val="00741A11"/>
    <w:rsid w:val="00747D4E"/>
    <w:rsid w:val="007500C7"/>
    <w:rsid w:val="00751BE6"/>
    <w:rsid w:val="00770E50"/>
    <w:rsid w:val="00773357"/>
    <w:rsid w:val="0077458C"/>
    <w:rsid w:val="00782515"/>
    <w:rsid w:val="00783BAC"/>
    <w:rsid w:val="00787E1A"/>
    <w:rsid w:val="007902B6"/>
    <w:rsid w:val="007A60C1"/>
    <w:rsid w:val="007B23DC"/>
    <w:rsid w:val="007B2F51"/>
    <w:rsid w:val="007B38B3"/>
    <w:rsid w:val="007B6208"/>
    <w:rsid w:val="007B6360"/>
    <w:rsid w:val="007B65B7"/>
    <w:rsid w:val="007B7BF4"/>
    <w:rsid w:val="007C5D5E"/>
    <w:rsid w:val="007C79B8"/>
    <w:rsid w:val="007D006D"/>
    <w:rsid w:val="007E4C3F"/>
    <w:rsid w:val="007E7DAC"/>
    <w:rsid w:val="007F1966"/>
    <w:rsid w:val="00804554"/>
    <w:rsid w:val="008063C4"/>
    <w:rsid w:val="00812D29"/>
    <w:rsid w:val="00813C82"/>
    <w:rsid w:val="008212C5"/>
    <w:rsid w:val="00821850"/>
    <w:rsid w:val="00826BBC"/>
    <w:rsid w:val="00836950"/>
    <w:rsid w:val="008472CB"/>
    <w:rsid w:val="0085163A"/>
    <w:rsid w:val="00851D05"/>
    <w:rsid w:val="0086443C"/>
    <w:rsid w:val="00870068"/>
    <w:rsid w:val="00870607"/>
    <w:rsid w:val="008712E8"/>
    <w:rsid w:val="00873EF6"/>
    <w:rsid w:val="00874F72"/>
    <w:rsid w:val="008750B5"/>
    <w:rsid w:val="008755AD"/>
    <w:rsid w:val="008764AA"/>
    <w:rsid w:val="0088052A"/>
    <w:rsid w:val="00883FDF"/>
    <w:rsid w:val="008857C5"/>
    <w:rsid w:val="0089130E"/>
    <w:rsid w:val="008939BE"/>
    <w:rsid w:val="00893F28"/>
    <w:rsid w:val="0089586A"/>
    <w:rsid w:val="008B1310"/>
    <w:rsid w:val="008B6F86"/>
    <w:rsid w:val="008C42CD"/>
    <w:rsid w:val="008C54D3"/>
    <w:rsid w:val="008C6E31"/>
    <w:rsid w:val="008C7252"/>
    <w:rsid w:val="008D25E4"/>
    <w:rsid w:val="008D2B05"/>
    <w:rsid w:val="008D7210"/>
    <w:rsid w:val="008E117D"/>
    <w:rsid w:val="008F2BCF"/>
    <w:rsid w:val="008F68D2"/>
    <w:rsid w:val="008F7C35"/>
    <w:rsid w:val="00912A17"/>
    <w:rsid w:val="0091391E"/>
    <w:rsid w:val="00931A52"/>
    <w:rsid w:val="0094452A"/>
    <w:rsid w:val="0095557D"/>
    <w:rsid w:val="00956B91"/>
    <w:rsid w:val="0096179A"/>
    <w:rsid w:val="009750C5"/>
    <w:rsid w:val="009778EA"/>
    <w:rsid w:val="00977E8A"/>
    <w:rsid w:val="009821FF"/>
    <w:rsid w:val="00992CDE"/>
    <w:rsid w:val="00995EF3"/>
    <w:rsid w:val="00997A60"/>
    <w:rsid w:val="009A0F4D"/>
    <w:rsid w:val="009A3F01"/>
    <w:rsid w:val="009A6866"/>
    <w:rsid w:val="009B5287"/>
    <w:rsid w:val="009C4CB7"/>
    <w:rsid w:val="009C7861"/>
    <w:rsid w:val="009D30AA"/>
    <w:rsid w:val="009D47BB"/>
    <w:rsid w:val="009E1190"/>
    <w:rsid w:val="009E6F6C"/>
    <w:rsid w:val="009F41E8"/>
    <w:rsid w:val="00A108C3"/>
    <w:rsid w:val="00A27C16"/>
    <w:rsid w:val="00A34FC3"/>
    <w:rsid w:val="00A36FC9"/>
    <w:rsid w:val="00A407E2"/>
    <w:rsid w:val="00A40EEA"/>
    <w:rsid w:val="00A40F44"/>
    <w:rsid w:val="00A51448"/>
    <w:rsid w:val="00A576B3"/>
    <w:rsid w:val="00A578C8"/>
    <w:rsid w:val="00A844F5"/>
    <w:rsid w:val="00A9370C"/>
    <w:rsid w:val="00A96893"/>
    <w:rsid w:val="00A968DB"/>
    <w:rsid w:val="00AA78C5"/>
    <w:rsid w:val="00AB49DE"/>
    <w:rsid w:val="00AC1EE0"/>
    <w:rsid w:val="00AC6BC5"/>
    <w:rsid w:val="00AD39DD"/>
    <w:rsid w:val="00AD4A11"/>
    <w:rsid w:val="00AE299C"/>
    <w:rsid w:val="00AE2F87"/>
    <w:rsid w:val="00AE5FA6"/>
    <w:rsid w:val="00AF05A6"/>
    <w:rsid w:val="00B006DC"/>
    <w:rsid w:val="00B0434F"/>
    <w:rsid w:val="00B109BE"/>
    <w:rsid w:val="00B14F5F"/>
    <w:rsid w:val="00B158F6"/>
    <w:rsid w:val="00B164BC"/>
    <w:rsid w:val="00B165F1"/>
    <w:rsid w:val="00B16694"/>
    <w:rsid w:val="00B16F86"/>
    <w:rsid w:val="00B17AA8"/>
    <w:rsid w:val="00B312A7"/>
    <w:rsid w:val="00B3285B"/>
    <w:rsid w:val="00B32E1D"/>
    <w:rsid w:val="00B33782"/>
    <w:rsid w:val="00B3460D"/>
    <w:rsid w:val="00B3538F"/>
    <w:rsid w:val="00B44F61"/>
    <w:rsid w:val="00B537AE"/>
    <w:rsid w:val="00B80A0C"/>
    <w:rsid w:val="00B80D08"/>
    <w:rsid w:val="00B81A10"/>
    <w:rsid w:val="00B84D53"/>
    <w:rsid w:val="00B853B0"/>
    <w:rsid w:val="00B94C3A"/>
    <w:rsid w:val="00BA128E"/>
    <w:rsid w:val="00BA517D"/>
    <w:rsid w:val="00BB232E"/>
    <w:rsid w:val="00BC1B86"/>
    <w:rsid w:val="00BC4EE0"/>
    <w:rsid w:val="00BD4286"/>
    <w:rsid w:val="00BE0176"/>
    <w:rsid w:val="00BE1869"/>
    <w:rsid w:val="00BE72DE"/>
    <w:rsid w:val="00C02509"/>
    <w:rsid w:val="00C05393"/>
    <w:rsid w:val="00C205EB"/>
    <w:rsid w:val="00C2075E"/>
    <w:rsid w:val="00C2181B"/>
    <w:rsid w:val="00C27D43"/>
    <w:rsid w:val="00C37369"/>
    <w:rsid w:val="00C42CA2"/>
    <w:rsid w:val="00C44D5A"/>
    <w:rsid w:val="00C45A16"/>
    <w:rsid w:val="00C54360"/>
    <w:rsid w:val="00C62468"/>
    <w:rsid w:val="00C71C2D"/>
    <w:rsid w:val="00C758C7"/>
    <w:rsid w:val="00C759FC"/>
    <w:rsid w:val="00C96512"/>
    <w:rsid w:val="00CB2DD0"/>
    <w:rsid w:val="00CC192D"/>
    <w:rsid w:val="00CC5B3E"/>
    <w:rsid w:val="00CC67E7"/>
    <w:rsid w:val="00CD0E22"/>
    <w:rsid w:val="00CD55CD"/>
    <w:rsid w:val="00CE7D2B"/>
    <w:rsid w:val="00CF01EF"/>
    <w:rsid w:val="00CF2368"/>
    <w:rsid w:val="00D04F98"/>
    <w:rsid w:val="00D11401"/>
    <w:rsid w:val="00D2276E"/>
    <w:rsid w:val="00D271D8"/>
    <w:rsid w:val="00D27C2D"/>
    <w:rsid w:val="00D302E5"/>
    <w:rsid w:val="00D31BBA"/>
    <w:rsid w:val="00D34511"/>
    <w:rsid w:val="00D35580"/>
    <w:rsid w:val="00D46CA1"/>
    <w:rsid w:val="00D533BC"/>
    <w:rsid w:val="00D53D05"/>
    <w:rsid w:val="00D5415C"/>
    <w:rsid w:val="00D67873"/>
    <w:rsid w:val="00D7092C"/>
    <w:rsid w:val="00D7475B"/>
    <w:rsid w:val="00D74F52"/>
    <w:rsid w:val="00D7554F"/>
    <w:rsid w:val="00D810D3"/>
    <w:rsid w:val="00D8265E"/>
    <w:rsid w:val="00D908CC"/>
    <w:rsid w:val="00D90D11"/>
    <w:rsid w:val="00D91BFF"/>
    <w:rsid w:val="00D92961"/>
    <w:rsid w:val="00D93D7A"/>
    <w:rsid w:val="00DA53D5"/>
    <w:rsid w:val="00DB47AE"/>
    <w:rsid w:val="00DC2D67"/>
    <w:rsid w:val="00DC326D"/>
    <w:rsid w:val="00DC7975"/>
    <w:rsid w:val="00DD16F2"/>
    <w:rsid w:val="00DD1964"/>
    <w:rsid w:val="00DD2863"/>
    <w:rsid w:val="00DD4C30"/>
    <w:rsid w:val="00DD79E3"/>
    <w:rsid w:val="00DE14A9"/>
    <w:rsid w:val="00DE2F6D"/>
    <w:rsid w:val="00DE30D3"/>
    <w:rsid w:val="00DE391F"/>
    <w:rsid w:val="00DE4EB7"/>
    <w:rsid w:val="00DF1AD1"/>
    <w:rsid w:val="00DF564E"/>
    <w:rsid w:val="00DF6E00"/>
    <w:rsid w:val="00E00361"/>
    <w:rsid w:val="00E035A6"/>
    <w:rsid w:val="00E06F57"/>
    <w:rsid w:val="00E12A1F"/>
    <w:rsid w:val="00E16996"/>
    <w:rsid w:val="00E17C42"/>
    <w:rsid w:val="00E21329"/>
    <w:rsid w:val="00E24E0F"/>
    <w:rsid w:val="00E2645D"/>
    <w:rsid w:val="00E33E46"/>
    <w:rsid w:val="00E42D72"/>
    <w:rsid w:val="00E51A0A"/>
    <w:rsid w:val="00E62ABF"/>
    <w:rsid w:val="00E63397"/>
    <w:rsid w:val="00E66ED7"/>
    <w:rsid w:val="00E70A1E"/>
    <w:rsid w:val="00E84F62"/>
    <w:rsid w:val="00E94610"/>
    <w:rsid w:val="00EA1E14"/>
    <w:rsid w:val="00EA5E6A"/>
    <w:rsid w:val="00EB4683"/>
    <w:rsid w:val="00EB773B"/>
    <w:rsid w:val="00EC233B"/>
    <w:rsid w:val="00ED163F"/>
    <w:rsid w:val="00ED4314"/>
    <w:rsid w:val="00EE33A8"/>
    <w:rsid w:val="00EE4906"/>
    <w:rsid w:val="00EF48B1"/>
    <w:rsid w:val="00EF55AE"/>
    <w:rsid w:val="00F03608"/>
    <w:rsid w:val="00F215A8"/>
    <w:rsid w:val="00F23419"/>
    <w:rsid w:val="00F25911"/>
    <w:rsid w:val="00F311CC"/>
    <w:rsid w:val="00F31F0B"/>
    <w:rsid w:val="00F32299"/>
    <w:rsid w:val="00F329DA"/>
    <w:rsid w:val="00F357E7"/>
    <w:rsid w:val="00F3669A"/>
    <w:rsid w:val="00F370A5"/>
    <w:rsid w:val="00F41A18"/>
    <w:rsid w:val="00F42FAE"/>
    <w:rsid w:val="00F43BDA"/>
    <w:rsid w:val="00F54B93"/>
    <w:rsid w:val="00F557F1"/>
    <w:rsid w:val="00F73A0F"/>
    <w:rsid w:val="00F75BFA"/>
    <w:rsid w:val="00F76CEA"/>
    <w:rsid w:val="00F80A02"/>
    <w:rsid w:val="00F84A8E"/>
    <w:rsid w:val="00F8583D"/>
    <w:rsid w:val="00F86278"/>
    <w:rsid w:val="00F87B49"/>
    <w:rsid w:val="00FA42A4"/>
    <w:rsid w:val="00FA58D9"/>
    <w:rsid w:val="00FA68BB"/>
    <w:rsid w:val="00FC34D9"/>
    <w:rsid w:val="00FC545F"/>
    <w:rsid w:val="00FC769F"/>
    <w:rsid w:val="00FD2727"/>
    <w:rsid w:val="00FD46DA"/>
    <w:rsid w:val="00FE2E01"/>
    <w:rsid w:val="00FE5A29"/>
    <w:rsid w:val="00FF21C3"/>
    <w:rsid w:val="00FF431D"/>
    <w:rsid w:val="00FF5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F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214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2016-07-18T09:33:00Z</dcterms:created>
  <dcterms:modified xsi:type="dcterms:W3CDTF">2016-07-18T09:35:00Z</dcterms:modified>
</cp:coreProperties>
</file>